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FF" w:rsidRDefault="001F43FF">
      <w:bookmarkStart w:id="0" w:name="_GoBack"/>
      <w:bookmarkEnd w:id="0"/>
    </w:p>
    <w:p w:rsidR="00445B2A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color w:val="000080"/>
          <w:sz w:val="27"/>
          <w:szCs w:val="27"/>
        </w:rPr>
      </w:pPr>
      <w:r>
        <w:rPr>
          <w:rFonts w:ascii="Verdana" w:hAnsi="Verdana"/>
          <w:b/>
          <w:bCs/>
          <w:color w:val="000080"/>
          <w:sz w:val="28"/>
          <w:szCs w:val="28"/>
        </w:rPr>
        <w:t>SORUMLU  ARAŞTIR</w:t>
      </w:r>
      <w:r w:rsidR="00F42668">
        <w:rPr>
          <w:rFonts w:ascii="Verdana" w:hAnsi="Verdana"/>
          <w:b/>
          <w:bCs/>
          <w:color w:val="000080"/>
          <w:sz w:val="28"/>
          <w:szCs w:val="28"/>
        </w:rPr>
        <w:t>MA</w:t>
      </w:r>
      <w:r>
        <w:rPr>
          <w:rFonts w:ascii="Verdana" w:hAnsi="Verdana"/>
          <w:b/>
          <w:bCs/>
          <w:color w:val="000080"/>
          <w:sz w:val="28"/>
          <w:szCs w:val="28"/>
        </w:rPr>
        <w:t>CILARIN </w:t>
      </w:r>
      <w:r>
        <w:rPr>
          <w:rStyle w:val="grame"/>
          <w:rFonts w:ascii="Verdana" w:hAnsi="Verdana"/>
          <w:b/>
          <w:bCs/>
          <w:color w:val="000080"/>
          <w:sz w:val="28"/>
          <w:szCs w:val="28"/>
        </w:rPr>
        <w:t>DİKKATİNE !</w:t>
      </w:r>
    </w:p>
    <w:p w:rsidR="00445B2A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color w:val="000080"/>
          <w:sz w:val="27"/>
          <w:szCs w:val="27"/>
        </w:rPr>
      </w:pPr>
      <w:r>
        <w:rPr>
          <w:rFonts w:ascii="Verdana" w:hAnsi="Verdana"/>
          <w:color w:val="000080"/>
          <w:sz w:val="27"/>
          <w:szCs w:val="27"/>
        </w:rPr>
        <w:t> </w:t>
      </w:r>
    </w:p>
    <w:p w:rsidR="004E28D5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Verdana" w:hAnsi="Verdana"/>
          <w:b/>
          <w:bCs/>
          <w:color w:val="000080"/>
          <w:sz w:val="26"/>
          <w:szCs w:val="26"/>
        </w:rPr>
      </w:pPr>
      <w:r>
        <w:rPr>
          <w:rFonts w:ascii="Verdana" w:hAnsi="Verdana"/>
          <w:b/>
          <w:bCs/>
          <w:color w:val="000080"/>
          <w:sz w:val="27"/>
          <w:szCs w:val="27"/>
        </w:rPr>
        <w:t>Araştırmacıların/Destekleyicinin, Kurulumuza yapacakları başvurularda sorun </w:t>
      </w:r>
      <w:r>
        <w:rPr>
          <w:rStyle w:val="grame"/>
          <w:rFonts w:ascii="Verdana" w:hAnsi="Verdana"/>
          <w:b/>
          <w:bCs/>
          <w:color w:val="000080"/>
          <w:sz w:val="27"/>
          <w:szCs w:val="27"/>
        </w:rPr>
        <w:t>yaşamamaları  için</w:t>
      </w:r>
      <w:r>
        <w:rPr>
          <w:rFonts w:ascii="Verdana" w:hAnsi="Verdana"/>
          <w:b/>
          <w:bCs/>
          <w:color w:val="000080"/>
          <w:sz w:val="27"/>
          <w:szCs w:val="27"/>
        </w:rPr>
        <w:t>, bu sayfa aracılığıyla ulaşacakları başvuru formlarını doldurduktan sonra, </w:t>
      </w:r>
      <w:r w:rsidR="00551191">
        <w:rPr>
          <w:rFonts w:ascii="Verdana" w:hAnsi="Verdana"/>
          <w:b/>
          <w:bCs/>
          <w:color w:val="000080"/>
          <w:sz w:val="26"/>
          <w:szCs w:val="26"/>
          <w:u w:val="single"/>
        </w:rPr>
        <w:t xml:space="preserve"> </w:t>
      </w:r>
      <w:r>
        <w:rPr>
          <w:rFonts w:ascii="Verdana" w:hAnsi="Verdana"/>
          <w:b/>
          <w:bCs/>
          <w:color w:val="000080"/>
          <w:sz w:val="26"/>
          <w:szCs w:val="26"/>
          <w:u w:val="single"/>
        </w:rPr>
        <w:t>ıslak imzalı formların </w:t>
      </w: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>çıktıları</w:t>
      </w:r>
      <w:r>
        <w:rPr>
          <w:rFonts w:ascii="Verdana" w:hAnsi="Verdana"/>
          <w:b/>
          <w:bCs/>
          <w:color w:val="000080"/>
          <w:sz w:val="26"/>
          <w:szCs w:val="26"/>
          <w:u w:val="single"/>
        </w:rPr>
        <w:t> </w:t>
      </w:r>
      <w:r w:rsidR="00551191">
        <w:rPr>
          <w:rFonts w:ascii="Verdana" w:hAnsi="Verdana"/>
          <w:b/>
          <w:bCs/>
          <w:color w:val="000080"/>
          <w:sz w:val="26"/>
          <w:szCs w:val="26"/>
        </w:rPr>
        <w:t xml:space="preserve">ile </w:t>
      </w:r>
    </w:p>
    <w:p w:rsidR="00E220E2" w:rsidRPr="00E220E2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Verdana" w:hAnsi="Verdana"/>
          <w:b/>
          <w:bCs/>
          <w:color w:val="FF0000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80"/>
          <w:sz w:val="26"/>
          <w:szCs w:val="26"/>
        </w:rPr>
        <w:t> </w:t>
      </w: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 xml:space="preserve">2 </w:t>
      </w:r>
      <w:r w:rsidR="004E28D5">
        <w:rPr>
          <w:rFonts w:ascii="Verdana" w:hAnsi="Verdana"/>
          <w:b/>
          <w:bCs/>
          <w:color w:val="000080"/>
          <w:sz w:val="28"/>
          <w:szCs w:val="28"/>
          <w:u w:val="single"/>
        </w:rPr>
        <w:t>a</w:t>
      </w: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>det  USB'yi</w:t>
      </w:r>
      <w:r>
        <w:rPr>
          <w:rFonts w:ascii="Verdana" w:hAnsi="Verdana"/>
          <w:b/>
          <w:bCs/>
          <w:color w:val="000080"/>
          <w:sz w:val="26"/>
          <w:szCs w:val="26"/>
          <w:u w:val="single"/>
        </w:rPr>
        <w:t> </w:t>
      </w:r>
      <w:r w:rsidRPr="00E220E2">
        <w:rPr>
          <w:rFonts w:ascii="Verdana" w:hAnsi="Verdana"/>
          <w:b/>
          <w:bCs/>
          <w:color w:val="FF0000"/>
          <w:sz w:val="26"/>
          <w:szCs w:val="26"/>
        </w:rPr>
        <w:t>(</w:t>
      </w:r>
      <w:r w:rsidRPr="00E220E2">
        <w:rPr>
          <w:rFonts w:ascii="Verdana" w:hAnsi="Verdana"/>
          <w:b/>
          <w:bCs/>
          <w:color w:val="FF0000"/>
          <w:sz w:val="28"/>
          <w:szCs w:val="28"/>
          <w:u w:val="single"/>
        </w:rPr>
        <w:t xml:space="preserve">tüm  belgeler  basılı belgelerle birebir </w:t>
      </w:r>
    </w:p>
    <w:p w:rsidR="00E220E2" w:rsidRPr="00E220E2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Verdana" w:hAnsi="Verdana"/>
          <w:b/>
          <w:bCs/>
          <w:color w:val="FF0000"/>
          <w:sz w:val="26"/>
          <w:szCs w:val="26"/>
        </w:rPr>
      </w:pPr>
      <w:r w:rsidRPr="00E220E2">
        <w:rPr>
          <w:rFonts w:ascii="Verdana" w:hAnsi="Verdana"/>
          <w:b/>
          <w:bCs/>
          <w:color w:val="FF0000"/>
          <w:sz w:val="28"/>
          <w:szCs w:val="28"/>
          <w:u w:val="single"/>
        </w:rPr>
        <w:t>aynı olarak kaydedilmiş</w:t>
      </w:r>
      <w:r w:rsidRPr="00E220E2">
        <w:rPr>
          <w:rFonts w:ascii="Verdana" w:hAnsi="Verdana"/>
          <w:b/>
          <w:bCs/>
          <w:color w:val="FF0000"/>
          <w:sz w:val="26"/>
          <w:szCs w:val="26"/>
        </w:rPr>
        <w:t>) </w:t>
      </w:r>
    </w:p>
    <w:p w:rsidR="00445B2A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color w:val="000080"/>
          <w:sz w:val="27"/>
          <w:szCs w:val="27"/>
        </w:rPr>
      </w:pP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>başvuru</w:t>
      </w:r>
      <w:r w:rsidR="00F42668">
        <w:rPr>
          <w:rFonts w:ascii="Verdana" w:hAnsi="Verdana"/>
          <w:b/>
          <w:bCs/>
          <w:color w:val="000080"/>
          <w:sz w:val="28"/>
          <w:szCs w:val="28"/>
          <w:u w:val="single"/>
        </w:rPr>
        <w:t>yu</w:t>
      </w: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> </w:t>
      </w:r>
      <w:r>
        <w:rPr>
          <w:rFonts w:ascii="Verdana" w:hAnsi="Verdana"/>
          <w:b/>
          <w:bCs/>
          <w:color w:val="FF0000"/>
          <w:sz w:val="28"/>
          <w:szCs w:val="28"/>
          <w:u w:val="single"/>
        </w:rPr>
        <w:t>beyaz</w:t>
      </w:r>
      <w:r>
        <w:rPr>
          <w:rFonts w:ascii="Verdana" w:hAnsi="Verdana"/>
          <w:b/>
          <w:bCs/>
          <w:color w:val="000080"/>
          <w:sz w:val="28"/>
          <w:szCs w:val="28"/>
          <w:u w:val="single"/>
        </w:rPr>
        <w:t> klasöre</w:t>
      </w:r>
      <w:r>
        <w:rPr>
          <w:rFonts w:ascii="Verdana" w:hAnsi="Verdana"/>
          <w:b/>
          <w:bCs/>
          <w:color w:val="000080"/>
          <w:sz w:val="27"/>
          <w:szCs w:val="27"/>
          <w:u w:val="single"/>
        </w:rPr>
        <w:t> koyarak</w:t>
      </w:r>
      <w:r>
        <w:rPr>
          <w:rFonts w:ascii="Verdana" w:hAnsi="Verdana"/>
          <w:b/>
          <w:bCs/>
          <w:color w:val="000080"/>
          <w:sz w:val="27"/>
          <w:szCs w:val="27"/>
        </w:rPr>
        <w:t> </w:t>
      </w:r>
      <w:r>
        <w:rPr>
          <w:rFonts w:ascii="Verdana" w:hAnsi="Verdana"/>
          <w:b/>
          <w:bCs/>
          <w:color w:val="FF0000"/>
          <w:sz w:val="28"/>
          <w:szCs w:val="28"/>
        </w:rPr>
        <w:t>1 nüsha</w:t>
      </w:r>
      <w:r>
        <w:rPr>
          <w:rFonts w:ascii="Verdana" w:hAnsi="Verdana"/>
          <w:b/>
          <w:bCs/>
          <w:color w:val="000080"/>
          <w:sz w:val="27"/>
          <w:szCs w:val="27"/>
        </w:rPr>
        <w:t> halinde Etik Kurul Sekreterliğine başvuru esnasında sunmaları gerekmektedir</w:t>
      </w:r>
      <w:r>
        <w:rPr>
          <w:rFonts w:ascii="Verdana" w:hAnsi="Verdana"/>
          <w:b/>
          <w:bCs/>
          <w:color w:val="000080"/>
          <w:sz w:val="19"/>
          <w:szCs w:val="19"/>
        </w:rPr>
        <w:t>.</w:t>
      </w:r>
    </w:p>
    <w:p w:rsidR="00445B2A" w:rsidRDefault="00445B2A" w:rsidP="00445B2A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color w:val="000080"/>
          <w:sz w:val="27"/>
          <w:szCs w:val="27"/>
        </w:rPr>
      </w:pPr>
      <w:r>
        <w:rPr>
          <w:rFonts w:ascii="Verdana" w:hAnsi="Verdana"/>
          <w:color w:val="000080"/>
          <w:sz w:val="20"/>
          <w:szCs w:val="20"/>
        </w:rPr>
        <w:t> </w:t>
      </w:r>
    </w:p>
    <w:p w:rsidR="00445B2A" w:rsidRDefault="00445B2A" w:rsidP="00445B2A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center"/>
        <w:rPr>
          <w:color w:val="000080"/>
          <w:sz w:val="27"/>
          <w:szCs w:val="27"/>
        </w:rPr>
      </w:pPr>
      <w:r>
        <w:rPr>
          <w:rFonts w:ascii="Verdana" w:hAnsi="Verdana"/>
          <w:color w:val="000080"/>
          <w:sz w:val="20"/>
          <w:szCs w:val="20"/>
        </w:rPr>
        <w:t>Başvuru kabul tarihi, Etik Kurul </w:t>
      </w:r>
      <w:r w:rsidR="00E220E2">
        <w:rPr>
          <w:rFonts w:ascii="Verdana" w:hAnsi="Verdana"/>
          <w:b/>
          <w:bCs/>
          <w:color w:val="000080"/>
          <w:sz w:val="20"/>
          <w:szCs w:val="20"/>
        </w:rPr>
        <w:t xml:space="preserve">toplantı tarihinden </w:t>
      </w:r>
      <w:r w:rsidR="00551191">
        <w:rPr>
          <w:rFonts w:ascii="Verdana" w:hAnsi="Verdana"/>
          <w:b/>
          <w:bCs/>
          <w:color w:val="000080"/>
          <w:sz w:val="20"/>
          <w:szCs w:val="20"/>
        </w:rPr>
        <w:t>beş  (5) işgünü öncesi</w:t>
      </w:r>
      <w:r>
        <w:rPr>
          <w:rFonts w:ascii="Verdana" w:hAnsi="Verdana"/>
          <w:color w:val="000080"/>
          <w:sz w:val="20"/>
          <w:szCs w:val="20"/>
        </w:rPr>
        <w:t xml:space="preserve">  </w:t>
      </w:r>
      <w:r>
        <w:rPr>
          <w:rFonts w:ascii="Verdana" w:hAnsi="Verdana"/>
          <w:b/>
          <w:bCs/>
          <w:color w:val="000080"/>
          <w:sz w:val="20"/>
          <w:szCs w:val="20"/>
        </w:rPr>
        <w:t>saat:12.00’ ye</w:t>
      </w:r>
      <w:r>
        <w:rPr>
          <w:rFonts w:ascii="Verdana" w:hAnsi="Verdana"/>
          <w:color w:val="000080"/>
          <w:sz w:val="20"/>
          <w:szCs w:val="20"/>
        </w:rPr>
        <w:t xml:space="preserve"> </w:t>
      </w:r>
      <w:r w:rsidR="00551191">
        <w:rPr>
          <w:rFonts w:ascii="Verdana" w:hAnsi="Verdana"/>
          <w:color w:val="000080"/>
          <w:sz w:val="20"/>
          <w:szCs w:val="20"/>
        </w:rPr>
        <w:t xml:space="preserve">kadar </w:t>
      </w:r>
      <w:r>
        <w:rPr>
          <w:rFonts w:ascii="Verdana" w:hAnsi="Verdana"/>
          <w:color w:val="000080"/>
          <w:sz w:val="20"/>
          <w:szCs w:val="20"/>
        </w:rPr>
        <w:t>olup, bu süre içinde teslim edilen başvurular gündeme alınacaktır. Ancak </w:t>
      </w:r>
      <w:r>
        <w:rPr>
          <w:rFonts w:ascii="Verdana" w:hAnsi="Verdana"/>
          <w:b/>
          <w:bCs/>
          <w:color w:val="000080"/>
          <w:sz w:val="20"/>
          <w:szCs w:val="20"/>
        </w:rPr>
        <w:t>gündem 1</w:t>
      </w:r>
      <w:r w:rsidR="00581374">
        <w:rPr>
          <w:rFonts w:ascii="Verdana" w:hAnsi="Verdana"/>
          <w:b/>
          <w:bCs/>
          <w:color w:val="000080"/>
          <w:sz w:val="20"/>
          <w:szCs w:val="20"/>
        </w:rPr>
        <w:t>0</w:t>
      </w:r>
      <w:r>
        <w:rPr>
          <w:rFonts w:ascii="Verdana" w:hAnsi="Verdana"/>
          <w:b/>
          <w:bCs/>
          <w:color w:val="000080"/>
          <w:sz w:val="20"/>
          <w:szCs w:val="20"/>
        </w:rPr>
        <w:t xml:space="preserve"> adet ilk başvuru dosyası</w:t>
      </w:r>
      <w:r>
        <w:rPr>
          <w:rFonts w:ascii="Verdana" w:hAnsi="Verdana"/>
          <w:color w:val="000080"/>
          <w:sz w:val="20"/>
          <w:szCs w:val="20"/>
        </w:rPr>
        <w:t>  ile sınırlandırılmış olup, Kurulumuza giriş tarihine göre sayının üzerinde kalan başvurular bir sonraki toplantı gündemine alınacaktır.</w:t>
      </w: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551191" w:rsidRDefault="0055119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</w:p>
    <w:p w:rsidR="00627DF1" w:rsidRDefault="00627DF1" w:rsidP="00627D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</w:pPr>
      <w:r w:rsidRPr="00627DF1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SORUMLU ARAŞTIRICILARIN DİKKATİNE !</w:t>
      </w:r>
    </w:p>
    <w:p w:rsidR="00627DF1" w:rsidRPr="00627DF1" w:rsidRDefault="00627DF1" w:rsidP="00627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</w:p>
    <w:p w:rsidR="00627DF1" w:rsidRPr="00627DF1" w:rsidRDefault="00627DF1" w:rsidP="00627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Etik  Kurul</w:t>
      </w:r>
      <w:r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 xml:space="preserve"> </w:t>
      </w: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Uygunluk Onayı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      (</w:t>
      </w: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nihai onay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)  çalışma  bittiğinde  verilen  bir  onaydır. Çalışma başvurusunun başlangıcında  verilen  onay çalışmaya  başlama  izini  olup, </w:t>
      </w:r>
      <w:r w:rsidRPr="00627DF1">
        <w:rPr>
          <w:rFonts w:ascii="Arial" w:eastAsia="Times New Roman" w:hAnsi="Arial" w:cs="Arial"/>
          <w:color w:val="000080"/>
          <w:sz w:val="27"/>
          <w:szCs w:val="27"/>
          <w:u w:val="single"/>
          <w:lang w:eastAsia="tr-TR"/>
        </w:rPr>
        <w:t>çalışma bittiğinde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  Etik kurulun istediği  </w:t>
      </w: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Sonuç Raporu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  ve  ekli diğer belgeler (</w:t>
      </w: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BGOF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 (Bilgilendirilmiş  Gönüllü  Olur  Formu) ve </w:t>
      </w:r>
      <w:r w:rsidRPr="00627DF1">
        <w:rPr>
          <w:rFonts w:ascii="Arial" w:eastAsia="Times New Roman" w:hAnsi="Arial" w:cs="Arial"/>
          <w:b/>
          <w:bCs/>
          <w:color w:val="000080"/>
          <w:sz w:val="27"/>
          <w:szCs w:val="27"/>
          <w:lang w:eastAsia="tr-TR"/>
        </w:rPr>
        <w:t>ORF</w:t>
      </w:r>
      <w:r w:rsidRPr="00627DF1">
        <w:rPr>
          <w:rFonts w:ascii="Arial" w:eastAsia="Times New Roman" w:hAnsi="Arial" w:cs="Arial"/>
          <w:i/>
          <w:iCs/>
          <w:color w:val="000080"/>
          <w:sz w:val="27"/>
          <w:szCs w:val="27"/>
          <w:lang w:eastAsia="tr-TR"/>
        </w:rPr>
        <w:t> (Olgu Rapor Formu) </w:t>
      </w:r>
      <w:r w:rsidRPr="00627DF1">
        <w:rPr>
          <w:rFonts w:ascii="Arial" w:eastAsia="Times New Roman" w:hAnsi="Arial" w:cs="Arial"/>
          <w:color w:val="000080"/>
          <w:sz w:val="27"/>
          <w:szCs w:val="27"/>
          <w:lang w:eastAsia="tr-TR"/>
        </w:rPr>
        <w:t>lerin  gelmesi ve değerlendirme sonrasında  Etik Kurul Uygunluk Onayı’nın verileceği  bilinmelidir. </w:t>
      </w:r>
    </w:p>
    <w:p w:rsidR="00445B2A" w:rsidRDefault="00445B2A" w:rsidP="00445B2A"/>
    <w:p w:rsidR="00445B2A" w:rsidRDefault="00445B2A"/>
    <w:sectPr w:rsidR="0044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95"/>
    <w:rsid w:val="001F43FF"/>
    <w:rsid w:val="00207E40"/>
    <w:rsid w:val="00445B2A"/>
    <w:rsid w:val="004E28D5"/>
    <w:rsid w:val="00551191"/>
    <w:rsid w:val="00581374"/>
    <w:rsid w:val="00627DF1"/>
    <w:rsid w:val="007203F9"/>
    <w:rsid w:val="008D34CF"/>
    <w:rsid w:val="00E220E2"/>
    <w:rsid w:val="00F23A39"/>
    <w:rsid w:val="00F42668"/>
    <w:rsid w:val="00FC45B7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F23A39"/>
  </w:style>
  <w:style w:type="character" w:customStyle="1" w:styleId="spelle">
    <w:name w:val="spelle"/>
    <w:basedOn w:val="VarsaylanParagrafYazTipi"/>
    <w:rsid w:val="00627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F23A39"/>
  </w:style>
  <w:style w:type="character" w:customStyle="1" w:styleId="spelle">
    <w:name w:val="spelle"/>
    <w:basedOn w:val="VarsaylanParagrafYazTipi"/>
    <w:rsid w:val="0062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2019-10-07T13:24:00Z</dcterms:created>
  <dcterms:modified xsi:type="dcterms:W3CDTF">2019-10-07T13:24:00Z</dcterms:modified>
</cp:coreProperties>
</file>